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CỘNG HÒA XÃ HỘI CHỦ NGHĨA VIỆT NAM</w:t>
      </w:r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Độc lập – Tự do – Hạnh phúc</w:t>
      </w:r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BIÊN BẢN BÁO CÁO HỌC THUẬT</w:t>
      </w:r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HỌC KỲ I NĂM HỌC 2019 – 2020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Thời gian:8h-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ngày 9/1/202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Địa điểm: văn phòng bộ môn Toán.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Thành phần: 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Chủ tọa: TS. Nguyễn Trường Thanh          Chức vụ: Trưởng bộ môn Toán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Thư ký: ThS. Nguyễn Thị Lan Hương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Toàn thể cán bộ bộ môn Toán và khách mời.</w:t>
      </w:r>
    </w:p>
    <w:p w:rsidR="001E6D76" w:rsidRDefault="001E6D76" w:rsidP="001E6D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Nội dung: Hội thảo báo cáo học thuật: </w:t>
      </w:r>
      <w:r>
        <w:rPr>
          <w:rFonts w:ascii="Times New Roman" w:hAnsi="Times New Roman" w:cs="Times New Roman"/>
          <w:sz w:val="28"/>
          <w:szCs w:val="28"/>
          <w:highlight w:val="yellow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Thuật toán phân cụm K-means </w:t>
      </w:r>
      <w:r>
        <w:rPr>
          <w:rFonts w:ascii="Times New Roman" w:hAnsi="Times New Roman" w:cs="Times New Roman"/>
          <w:sz w:val="28"/>
          <w:szCs w:val="28"/>
          <w:highlight w:val="yellow"/>
        </w:rPr>
        <w:t>”.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h S Nguyễn Thị Hiền  trình bày tóm tắt báo cáo trong 15 phút.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Các cán bộ bộ môn cùng thảo luận và nêu câu hỏi, </w:t>
      </w:r>
      <w:r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hS. Nguyễn Thị Hiền giải đáp thắc mắc và nêu các vấn đề mở của báo cáo.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Thảo luận.</w:t>
      </w:r>
    </w:p>
    <w:p w:rsidR="001E6D76" w:rsidRDefault="001E6D76" w:rsidP="001E6D76">
      <w:pPr>
        <w:shd w:val="clear" w:color="auto" w:fill="FFFFFF"/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hỏi 1: Phát biểu hàm mất mát và bài toán tối ưu với thuật toán phân cụm K-means.</w:t>
      </w:r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Trả lời: 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Sai số cho toàn bộ dữ liệu sẽ là:</w:t>
      </w:r>
      <w:bookmarkStart w:id="0" w:name="_GoBack"/>
      <w:bookmarkEnd w:id="0"/>
    </w:p>
    <w:p w:rsidR="001E6D76" w:rsidRPr="00932AE4" w:rsidRDefault="001E6D76" w:rsidP="001E6D76">
      <w:pPr>
        <w:shd w:val="clear" w:color="auto" w:fill="FFFFFF"/>
        <w:spacing w:after="120" w:line="240" w:lineRule="auto"/>
        <w:ind w:firstLine="720"/>
        <w:jc w:val="both"/>
        <w:rPr>
          <w:rFonts w:ascii="Cambria Math" w:eastAsia="Times New Roman" w:hAnsi="Cambria Math" w:cs="Times New Roman"/>
          <w:color w:val="000000"/>
          <w:sz w:val="28"/>
          <w:szCs w:val="28"/>
          <w:oMath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bdr w:val="none" w:sz="0" w:space="0" w:color="auto" w:frame="1"/>
            </w:rPr>
            <m:t>L(Y,M)=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bdr w:val="none" w:sz="0" w:space="0" w:color="auto" w:frame="1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bdr w:val="none" w:sz="0" w:space="0" w:color="auto" w:frame="1"/>
                </w:rPr>
                <m:t>i=1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bdr w:val="none" w:sz="0" w:space="0" w:color="auto" w:frame="1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bdr w:val="none" w:sz="0" w:space="0" w:color="auto" w:frame="1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j=1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ij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∥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j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∥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2</m:t>
                      </m:r>
                    </m:sup>
                  </m:sSubSup>
                </m:e>
              </m:nary>
            </m:e>
          </m:nary>
        </m:oMath>
      </m:oMathPara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Trong đó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Y=[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;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2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;…;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]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, 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M=[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,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2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,…,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K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]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</m:oMath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lần lượt là các ma trận được tạo bởi label vector của mỗi điểm dữ liệu và center của mỗi cluster. Hàm số mất mát trong bài toán K-means clustering của chúng ta là hàm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L(Y,M)</m:t>
        </m:r>
      </m:oMath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với ràng buộc như được nêu trong phương trình 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(1)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Tóm lại, chúng ta cần tối ưu bài toán sau:</w:t>
      </w:r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Cambria Math" w:eastAsia="Times New Roman" w:hAnsi="Cambria Math" w:cs="Times New Roman"/>
          <w:color w:val="000000"/>
          <w:sz w:val="28"/>
          <w:szCs w:val="28"/>
          <w:oMath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bdr w:val="none" w:sz="0" w:space="0" w:color="auto" w:frame="1"/>
            </w:rPr>
            <m:t>Y,M=argmi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bdr w:val="none" w:sz="0" w:space="0" w:color="auto" w:frame="1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bdr w:val="none" w:sz="0" w:space="0" w:color="auto" w:frame="1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bdr w:val="none" w:sz="0" w:space="0" w:color="auto" w:frame="1"/>
                </w:rPr>
                <m:t>Y,M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bdr w:val="none" w:sz="0" w:space="0" w:color="auto" w:frame="1"/>
            </w:rPr>
            <m:t xml:space="preserve">     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bdr w:val="none" w:sz="0" w:space="0" w:color="auto" w:frame="1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bdr w:val="none" w:sz="0" w:space="0" w:color="auto" w:frame="1"/>
                </w:rPr>
                <m:t>i=1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bdr w:val="none" w:sz="0" w:space="0" w:color="auto" w:frame="1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bdr w:val="none" w:sz="0" w:space="0" w:color="auto" w:frame="1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j=1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ij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∥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bdr w:val="none" w:sz="0" w:space="0" w:color="auto" w:frame="1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j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∥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bdr w:val="none" w:sz="0" w:space="0" w:color="auto" w:frame="1"/>
                        </w:rPr>
                        <m:t>2</m:t>
                      </m:r>
                    </m:sup>
                  </m:sSubSup>
                </m:e>
              </m:nary>
            </m:e>
          </m:nary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bdr w:val="none" w:sz="0" w:space="0" w:color="auto" w:frame="1"/>
            </w:rPr>
            <m:t>  (2)</m:t>
          </m:r>
        </m:oMath>
      </m:oMathPara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subject to:  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∈{0,1}  ∀i,j;  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bdr w:val="none" w:sz="0" w:space="0" w:color="auto" w:frame="1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j=1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K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bdr w:val="none" w:sz="0" w:space="0" w:color="auto" w:frame="1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bdr w:val="none" w:sz="0" w:space="0" w:color="auto" w:frame="1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bdr w:val="none" w:sz="0" w:space="0" w:color="auto" w:frame="1"/>
                  </w:rPr>
                  <m:t>ij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bdr w:val="none" w:sz="0" w:space="0" w:color="auto" w:frame="1"/>
              </w:rPr>
              <m:t>=1</m:t>
            </m:r>
          </m:e>
        </m:nary>
        <m:r>
          <w:rPr>
            <w:rFonts w:ascii="Cambria Math" w:eastAsia="Times New Roman" w:hAnsi="Cambria Math" w:cs="Times New Roman"/>
            <w:color w:val="000000"/>
            <w:sz w:val="28"/>
            <w:szCs w:val="28"/>
            <w:bdr w:val="none" w:sz="0" w:space="0" w:color="auto" w:frame="1"/>
          </w:rPr>
          <m:t>  ∀i</m:t>
        </m:r>
      </m:oMath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r w:rsidRPr="00932A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subject to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nghĩa là </w:t>
      </w:r>
      <w:r w:rsidRPr="00932A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thỏa mãn điều kiện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E6D76" w:rsidRDefault="001E6D76" w:rsidP="001E6D76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>Câu hỏi 2:</w:t>
      </w:r>
      <w:r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Nêu tóm tắt thuật toán phân cụm K-means.</w:t>
      </w:r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Trả lời:</w:t>
      </w:r>
      <w:r>
        <w:rPr>
          <w:rFonts w:ascii="Times New Roman" w:eastAsia="Times New Roman" w:hAnsi="Times New Roman"/>
          <w:sz w:val="28"/>
          <w:szCs w:val="28"/>
          <w:lang w:val="it-IT"/>
        </w:rPr>
        <w:t xml:space="preserve"> </w:t>
      </w:r>
      <w:r w:rsidRPr="00932A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Đầu vào: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Dữ liệu 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X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và số lượng cluster cần tìm 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K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Đầu ra: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Các center 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M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và label vector cho từng điểm dữ liệu 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Y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6D76" w:rsidRPr="00932AE4" w:rsidRDefault="001E6D76" w:rsidP="001E6D76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Chọn 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K</w:t>
      </w: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 điểm bất kỳ làm các center ban đầu.</w:t>
      </w:r>
    </w:p>
    <w:p w:rsidR="001E6D76" w:rsidRPr="00932AE4" w:rsidRDefault="001E6D76" w:rsidP="001E6D76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Phân mỗi điểm dữ liệu vào cluster có center gần nó nhất.</w:t>
      </w:r>
    </w:p>
    <w:p w:rsidR="001E6D76" w:rsidRPr="00932AE4" w:rsidRDefault="001E6D76" w:rsidP="001E6D76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Nếu việc gán dữ liệu vào từng cluster ở bước 2 không thay đổi so với vòng lặp trước nó thì ta dừng thuật toán.</w:t>
      </w:r>
    </w:p>
    <w:p w:rsidR="001E6D76" w:rsidRPr="00932AE4" w:rsidRDefault="001E6D76" w:rsidP="001E6D76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Cập nhật center cho từng cluster bằng cách lấy trung bình cộng của tất các các điểm dữ liệu đã được gán vào cluster đó sau bước 2.</w:t>
      </w:r>
    </w:p>
    <w:p w:rsidR="001E6D76" w:rsidRPr="00932AE4" w:rsidRDefault="001E6D76" w:rsidP="001E6D76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</w:rPr>
        <w:t>Quay lại bước 2.</w:t>
      </w:r>
    </w:p>
    <w:p w:rsidR="001E6D76" w:rsidRDefault="001E6D76" w:rsidP="001E6D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5. Kết luận: Báo cáo đạt được mục tiêu đề ra là phổ biến kiến thức Toán ứng dụng trong chuyên ngành.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1E6D76" w:rsidTr="000B3A44">
        <w:tc>
          <w:tcPr>
            <w:tcW w:w="4621" w:type="dxa"/>
          </w:tcPr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THƯ KÝ</w:t>
            </w:r>
          </w:p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CHỦ TRÌ</w:t>
            </w:r>
          </w:p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TS. Nguyễn Trường Thanh</w:t>
            </w:r>
          </w:p>
        </w:tc>
      </w:tr>
    </w:tbl>
    <w:p w:rsidR="001E6D76" w:rsidRDefault="001E6D76" w:rsidP="001E6D76">
      <w:pPr>
        <w:rPr>
          <w:rFonts w:eastAsiaTheme="minorEastAsia"/>
          <w:sz w:val="28"/>
          <w:szCs w:val="28"/>
        </w:rPr>
      </w:pPr>
    </w:p>
    <w:p w:rsidR="001E6D76" w:rsidRPr="00932AE4" w:rsidRDefault="001E6D76" w:rsidP="001E6D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743E0" w:rsidRDefault="00F743E0"/>
    <w:sectPr w:rsidR="00F743E0" w:rsidSect="00FD443A">
      <w:footerReference w:type="default" r:id="rId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20"/>
      <w:gridCol w:w="9680"/>
    </w:tblGrid>
    <w:tr w:rsidR="00595D3E">
      <w:tc>
        <w:tcPr>
          <w:tcW w:w="918" w:type="dxa"/>
        </w:tcPr>
        <w:p w:rsidR="00595D3E" w:rsidRDefault="001E6D76">
          <w:pPr>
            <w:pStyle w:val="Footer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1E6D76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595D3E" w:rsidRDefault="001E6D76">
          <w:pPr>
            <w:pStyle w:val="Footer"/>
          </w:pPr>
        </w:p>
      </w:tc>
    </w:tr>
  </w:tbl>
  <w:p w:rsidR="00595D3E" w:rsidRDefault="001E6D76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2A6EE6"/>
    <w:multiLevelType w:val="multilevel"/>
    <w:tmpl w:val="0C24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D76"/>
    <w:rsid w:val="001E6D76"/>
    <w:rsid w:val="00F7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48658D-6058-483F-A5B4-809CD3EA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D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6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D76"/>
  </w:style>
  <w:style w:type="table" w:styleId="TableGrid">
    <w:name w:val="Table Grid"/>
    <w:basedOn w:val="TableNormal"/>
    <w:uiPriority w:val="59"/>
    <w:rsid w:val="001E6D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2020-01-13T01:29:00Z</dcterms:created>
  <dcterms:modified xsi:type="dcterms:W3CDTF">2020-01-13T01:30:00Z</dcterms:modified>
</cp:coreProperties>
</file>